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EB2C2C6" w:rsidR="007E1DEE" w:rsidRPr="00943E97" w:rsidRDefault="007E1DEE" w:rsidP="007E1DEE">
      <w:pPr>
        <w:pStyle w:val="Header"/>
        <w:tabs>
          <w:tab w:val="left" w:pos="6521"/>
        </w:tabs>
        <w:jc w:val="both"/>
        <w:rPr>
          <w:color w:val="auto"/>
          <w:sz w:val="24"/>
        </w:rPr>
      </w:pPr>
      <w:r w:rsidRPr="00943E97">
        <w:rPr>
          <w:color w:val="auto"/>
          <w:sz w:val="24"/>
          <w:lang w:val="en-US"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1C1B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6724A7">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001D7BF6">
        <w:rPr>
          <w:rFonts w:hint="eastAsia"/>
          <w:i/>
          <w:color w:val="auto"/>
          <w:sz w:val="24"/>
          <w:lang w:eastAsia="zh-CN"/>
        </w:rPr>
        <w:t>171</w:t>
      </w:r>
      <w:r w:rsidR="001D7BF6">
        <w:rPr>
          <w:i/>
          <w:color w:val="auto"/>
          <w:sz w:val="24"/>
          <w:lang w:eastAsia="zh-CN"/>
        </w:rPr>
        <w:t>0649</w:t>
      </w:r>
    </w:p>
    <w:p w14:paraId="2AE6D983" w14:textId="1B7F8C5E" w:rsidR="007E1DEE" w:rsidRPr="00C036E6" w:rsidRDefault="006724A7" w:rsidP="007E1DEE">
      <w:pPr>
        <w:pStyle w:val="Header"/>
        <w:tabs>
          <w:tab w:val="left" w:pos="6521"/>
        </w:tabs>
        <w:jc w:val="both"/>
        <w:rPr>
          <w:color w:val="auto"/>
          <w:sz w:val="24"/>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rFonts w:hint="eastAsia"/>
          <w:color w:val="auto"/>
          <w:sz w:val="24"/>
          <w:lang w:eastAsia="zh-CN"/>
        </w:rPr>
        <w:t>9</w:t>
      </w:r>
      <w:r w:rsidR="007E1DEE" w:rsidRPr="00943E97">
        <w:rPr>
          <w:rFonts w:hint="eastAsia"/>
          <w:color w:val="auto"/>
          <w:sz w:val="24"/>
        </w:rPr>
        <w:t>-</w:t>
      </w:r>
      <w:r>
        <w:rPr>
          <w:rFonts w:hint="eastAsia"/>
          <w:color w:val="auto"/>
          <w:sz w:val="24"/>
          <w:lang w:eastAsia="zh-CN"/>
        </w:rPr>
        <w:t>13</w:t>
      </w:r>
      <w:r w:rsidR="007E1DEE" w:rsidRPr="00943E97">
        <w:rPr>
          <w:rFonts w:hint="eastAsia"/>
          <w:color w:val="auto"/>
          <w:sz w:val="24"/>
        </w:rPr>
        <w:t xml:space="preserve"> </w:t>
      </w:r>
      <w:r>
        <w:rPr>
          <w:color w:val="auto"/>
          <w:sz w:val="24"/>
          <w:lang w:eastAsia="zh-CN"/>
        </w:rPr>
        <w:t>October</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204CBE23"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52685B">
        <w:rPr>
          <w:rFonts w:ascii="Arial" w:hAnsi="Arial"/>
          <w:b/>
          <w:sz w:val="24"/>
          <w:lang w:val="en-US" w:eastAsia="zh-CN"/>
        </w:rPr>
        <w:t>9.12.2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C4E4A68"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76773">
        <w:rPr>
          <w:rFonts w:ascii="Arial" w:hAnsi="Arial"/>
          <w:b/>
          <w:sz w:val="24"/>
          <w:lang w:val="en-US"/>
        </w:rPr>
        <w:t>Other aspects of autonomous UL access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C9EE8D0" w14:textId="68734ED8" w:rsidR="00B5426C" w:rsidRDefault="00576773" w:rsidP="00777E02">
      <w:r>
        <w:t>In this contributions, the following as</w:t>
      </w:r>
      <w:r w:rsidR="00FE323C">
        <w:t>pects of autonomous UL access are</w:t>
      </w:r>
      <w:r>
        <w:t xml:space="preserve"> discussed:</w:t>
      </w:r>
    </w:p>
    <w:p w14:paraId="644778A9" w14:textId="1BDD64AE" w:rsidR="00576773" w:rsidRDefault="007D3FEB" w:rsidP="00322DC8">
      <w:pPr>
        <w:pStyle w:val="ListParagraph"/>
        <w:numPr>
          <w:ilvl w:val="0"/>
          <w:numId w:val="26"/>
        </w:numPr>
        <w:ind w:left="1152"/>
      </w:pPr>
      <w:r>
        <w:t>Resource allocation and configuration</w:t>
      </w:r>
    </w:p>
    <w:p w14:paraId="176C330B" w14:textId="40C6FE69" w:rsidR="007D3FEB" w:rsidRDefault="0052685B" w:rsidP="00322DC8">
      <w:pPr>
        <w:pStyle w:val="ListParagraph"/>
        <w:numPr>
          <w:ilvl w:val="0"/>
          <w:numId w:val="26"/>
        </w:numPr>
        <w:ind w:left="1152"/>
      </w:pPr>
      <w:r>
        <w:t>LBT and priority class selection</w:t>
      </w:r>
    </w:p>
    <w:p w14:paraId="1E5BBF4F" w14:textId="552B295A" w:rsidR="0052685B" w:rsidRDefault="0052685B" w:rsidP="00322DC8">
      <w:pPr>
        <w:pStyle w:val="ListParagraph"/>
        <w:numPr>
          <w:ilvl w:val="0"/>
          <w:numId w:val="26"/>
        </w:numPr>
        <w:ind w:left="1152"/>
      </w:pPr>
      <w:r>
        <w:t>Need of triggering SR with AUL</w:t>
      </w:r>
    </w:p>
    <w:p w14:paraId="2AE6D98D" w14:textId="4FF69061" w:rsidR="003E1A61" w:rsidRDefault="007D3FEB" w:rsidP="00F13226">
      <w:pPr>
        <w:pStyle w:val="Heading1"/>
      </w:pPr>
      <w:r>
        <w:t>Discussion</w:t>
      </w:r>
    </w:p>
    <w:p w14:paraId="410DAF1B" w14:textId="3B794604" w:rsidR="007D3FEB" w:rsidRDefault="007D3FEB" w:rsidP="007D3FEB">
      <w:pPr>
        <w:pStyle w:val="Heading2"/>
      </w:pPr>
      <w:r>
        <w:t>Resource allocation and configuration</w:t>
      </w:r>
    </w:p>
    <w:p w14:paraId="367FCCEA" w14:textId="57CE425C" w:rsidR="007D3FEB" w:rsidRDefault="007D3FEB" w:rsidP="00777E02">
      <w:r>
        <w:t>In the last RAN 1 meeting, RAN 1 has agreed the following for resource allocation and configuration:</w:t>
      </w:r>
    </w:p>
    <w:p w14:paraId="35F380E2" w14:textId="77777777" w:rsidR="007D3FEB" w:rsidRPr="00275499" w:rsidRDefault="007D3FEB" w:rsidP="00322DC8">
      <w:pPr>
        <w:numPr>
          <w:ilvl w:val="0"/>
          <w:numId w:val="27"/>
        </w:numPr>
        <w:tabs>
          <w:tab w:val="clear" w:pos="720"/>
          <w:tab w:val="num" w:pos="1296"/>
        </w:tabs>
        <w:spacing w:after="0" w:line="240" w:lineRule="auto"/>
        <w:ind w:left="1296"/>
        <w:rPr>
          <w:rFonts w:eastAsia="MS Mincho"/>
          <w:color w:val="000000"/>
          <w:lang w:val="en-US" w:eastAsia="ja-JP"/>
        </w:rPr>
      </w:pPr>
      <w:r w:rsidRPr="00275499">
        <w:rPr>
          <w:rFonts w:eastAsia="MS Mincho"/>
          <w:color w:val="000000"/>
          <w:lang w:val="en-US" w:eastAsia="ja-JP"/>
        </w:rPr>
        <w:t>AUL operation is UE specifically RRC configured</w:t>
      </w:r>
    </w:p>
    <w:p w14:paraId="59A43D7C" w14:textId="77777777" w:rsidR="007D3FEB" w:rsidRPr="00275499" w:rsidRDefault="007D3FEB" w:rsidP="00322DC8">
      <w:pPr>
        <w:numPr>
          <w:ilvl w:val="1"/>
          <w:numId w:val="27"/>
        </w:numPr>
        <w:tabs>
          <w:tab w:val="clear" w:pos="1440"/>
          <w:tab w:val="num" w:pos="2016"/>
        </w:tabs>
        <w:spacing w:after="0" w:line="240" w:lineRule="auto"/>
        <w:ind w:left="2016"/>
        <w:rPr>
          <w:rFonts w:eastAsia="MS Mincho"/>
          <w:color w:val="000000"/>
          <w:lang w:val="en-US" w:eastAsia="ja-JP"/>
        </w:rPr>
      </w:pPr>
      <w:r w:rsidRPr="00275499">
        <w:rPr>
          <w:rFonts w:eastAsia="MS Mincho"/>
          <w:color w:val="000000"/>
          <w:lang w:val="en-US" w:eastAsia="ja-JP"/>
        </w:rPr>
        <w:t>The time-domain resources for AUL operation are RRC configured</w:t>
      </w:r>
    </w:p>
    <w:p w14:paraId="0CD7A0A8" w14:textId="77777777" w:rsidR="007D3FEB" w:rsidRPr="00275499" w:rsidRDefault="007D3FEB" w:rsidP="00322DC8">
      <w:pPr>
        <w:numPr>
          <w:ilvl w:val="2"/>
          <w:numId w:val="27"/>
        </w:numPr>
        <w:tabs>
          <w:tab w:val="clear" w:pos="2160"/>
          <w:tab w:val="num" w:pos="2736"/>
        </w:tabs>
        <w:spacing w:after="0" w:line="240" w:lineRule="auto"/>
        <w:ind w:left="2736"/>
        <w:rPr>
          <w:rFonts w:eastAsia="MS Mincho"/>
          <w:color w:val="000000"/>
          <w:lang w:val="en-US" w:eastAsia="ja-JP"/>
        </w:rPr>
      </w:pPr>
      <w:r w:rsidRPr="00275499">
        <w:rPr>
          <w:rFonts w:eastAsia="MS Mincho"/>
          <w:color w:val="000000"/>
          <w:lang w:val="en-US" w:eastAsia="ja-JP"/>
        </w:rPr>
        <w:t>FFS: configuration details (e.g. subframe bitmap or a periodic configuration, etc.)</w:t>
      </w:r>
    </w:p>
    <w:p w14:paraId="473B0201" w14:textId="77777777" w:rsidR="007D3FEB" w:rsidRPr="00275499" w:rsidRDefault="007D3FEB" w:rsidP="00322DC8">
      <w:pPr>
        <w:numPr>
          <w:ilvl w:val="0"/>
          <w:numId w:val="27"/>
        </w:numPr>
        <w:tabs>
          <w:tab w:val="clear" w:pos="720"/>
          <w:tab w:val="num" w:pos="1296"/>
        </w:tabs>
        <w:spacing w:after="0" w:line="240" w:lineRule="auto"/>
        <w:ind w:left="1296"/>
        <w:rPr>
          <w:rFonts w:eastAsia="MS Mincho"/>
          <w:color w:val="000000"/>
          <w:lang w:val="en-US" w:eastAsia="ja-JP"/>
        </w:rPr>
      </w:pPr>
      <w:r w:rsidRPr="00275499">
        <w:rPr>
          <w:rFonts w:eastAsia="MS Mincho"/>
          <w:color w:val="000000"/>
          <w:lang w:val="en-US" w:eastAsia="ja-JP"/>
        </w:rPr>
        <w:t>Activation and deactivation of AUL operation is supported using a DCI with its CRC scrambled with a specific RNTI</w:t>
      </w:r>
    </w:p>
    <w:p w14:paraId="17D61233" w14:textId="77777777" w:rsidR="007D3FEB" w:rsidRDefault="007D3FEB" w:rsidP="00322DC8">
      <w:pPr>
        <w:numPr>
          <w:ilvl w:val="0"/>
          <w:numId w:val="27"/>
        </w:numPr>
        <w:tabs>
          <w:tab w:val="clear" w:pos="720"/>
          <w:tab w:val="num" w:pos="1296"/>
        </w:tabs>
        <w:spacing w:after="0" w:line="240" w:lineRule="auto"/>
        <w:ind w:left="1296"/>
        <w:rPr>
          <w:rFonts w:eastAsia="MS Mincho"/>
          <w:color w:val="000000"/>
          <w:lang w:val="en-US" w:eastAsia="ja-JP"/>
        </w:rPr>
      </w:pPr>
      <w:r w:rsidRPr="00275499">
        <w:rPr>
          <w:rFonts w:eastAsia="MS Mincho"/>
          <w:color w:val="000000"/>
          <w:lang w:val="en-US" w:eastAsia="ja-JP"/>
        </w:rPr>
        <w:t xml:space="preserve">Frequency domain resources (i.e. interlaces) for AUL transmissions are indicated to the UE by the eNodeB via the Activation DCI </w:t>
      </w:r>
    </w:p>
    <w:p w14:paraId="6198975C" w14:textId="0A84DA37" w:rsidR="007D3FEB" w:rsidRPr="007D3FEB" w:rsidRDefault="007D3FEB" w:rsidP="00322DC8">
      <w:pPr>
        <w:numPr>
          <w:ilvl w:val="0"/>
          <w:numId w:val="27"/>
        </w:numPr>
        <w:tabs>
          <w:tab w:val="clear" w:pos="720"/>
          <w:tab w:val="num" w:pos="1296"/>
        </w:tabs>
        <w:spacing w:after="0" w:line="240" w:lineRule="auto"/>
        <w:ind w:left="1296"/>
        <w:rPr>
          <w:rFonts w:eastAsia="MS Mincho"/>
          <w:color w:val="000000"/>
          <w:lang w:val="en-US" w:eastAsia="ja-JP"/>
        </w:rPr>
      </w:pPr>
      <w:r w:rsidRPr="007D3FEB">
        <w:rPr>
          <w:rFonts w:eastAsia="MS Mincho"/>
          <w:color w:val="000000"/>
          <w:lang w:val="en-US" w:eastAsia="ja-JP"/>
        </w:rPr>
        <w:t>The MCS of AUL transmissions is indicated to the UE by the eNodeB via the Activation DCI</w:t>
      </w:r>
    </w:p>
    <w:p w14:paraId="5B36F1E3" w14:textId="77777777" w:rsidR="00EE1CBB" w:rsidRDefault="00EE1CBB" w:rsidP="007D3FEB"/>
    <w:p w14:paraId="29E90C52" w14:textId="4434BB24" w:rsidR="009B7592" w:rsidRDefault="007D3FEB" w:rsidP="00777E02">
      <w:pPr>
        <w:rPr>
          <w:lang w:val="en-US"/>
        </w:rPr>
      </w:pPr>
      <w:r>
        <w:t>In RAN 2 meeting, there is a FFS on whether</w:t>
      </w:r>
      <w:r w:rsidR="0063523F">
        <w:t xml:space="preserve"> to introduce</w:t>
      </w:r>
      <w:r>
        <w:rPr>
          <w:lang w:val="en-US"/>
        </w:rPr>
        <w:t xml:space="preserve"> an AUL activation/deactivation confirmation for confirming the reception of the AUL activation/deactivation.</w:t>
      </w:r>
      <w:r w:rsidR="009B7592">
        <w:rPr>
          <w:lang w:val="en-US"/>
        </w:rPr>
        <w:t xml:space="preserve"> Such confirmation was</w:t>
      </w:r>
      <w:r w:rsidR="006F175E">
        <w:rPr>
          <w:lang w:val="en-US"/>
        </w:rPr>
        <w:t xml:space="preserve"> first introduced for SPS activation/release to ensure that the UE knows that SPS resource is allocated when SPS is activated and that SPS resource is released when SPS is released by the network. If the UE misses the SPS activation, the reserved resource is wasted because the SPS resource is dedicated to the UE (i.e. it is not shared). </w:t>
      </w:r>
      <w:r w:rsidR="006F175E" w:rsidRPr="006F175E">
        <w:rPr>
          <w:lang w:val="en-US"/>
        </w:rPr>
        <w:t xml:space="preserve">However, in AUL, </w:t>
      </w:r>
      <w:r w:rsidR="009B7592">
        <w:rPr>
          <w:lang w:val="en-US"/>
        </w:rPr>
        <w:t>the SPS issues do not apply for the following reasons:</w:t>
      </w:r>
    </w:p>
    <w:p w14:paraId="34628FD5" w14:textId="731C0DFF" w:rsidR="009B7592" w:rsidRDefault="009B7592" w:rsidP="00322DC8">
      <w:pPr>
        <w:pStyle w:val="ListParagraph"/>
        <w:numPr>
          <w:ilvl w:val="0"/>
          <w:numId w:val="30"/>
        </w:numPr>
        <w:ind w:left="1440"/>
        <w:rPr>
          <w:lang w:val="en-US"/>
        </w:rPr>
      </w:pPr>
      <w:r>
        <w:rPr>
          <w:lang w:val="en-US"/>
        </w:rPr>
        <w:t>The configure AUL resourc</w:t>
      </w:r>
      <w:r w:rsidR="00777E02">
        <w:rPr>
          <w:lang w:val="en-US"/>
        </w:rPr>
        <w:t>e is typically shared among many</w:t>
      </w:r>
      <w:r>
        <w:rPr>
          <w:lang w:val="en-US"/>
        </w:rPr>
        <w:t xml:space="preserve"> UEs, thus the AUL resources are never wasted</w:t>
      </w:r>
    </w:p>
    <w:p w14:paraId="04BCC4E4" w14:textId="1AA5FE80" w:rsidR="009B7592" w:rsidRDefault="004B1E13" w:rsidP="00322DC8">
      <w:pPr>
        <w:pStyle w:val="ListParagraph"/>
        <w:numPr>
          <w:ilvl w:val="0"/>
          <w:numId w:val="30"/>
        </w:numPr>
        <w:ind w:left="1440"/>
        <w:rPr>
          <w:lang w:val="en-US"/>
        </w:rPr>
      </w:pPr>
      <w:r>
        <w:rPr>
          <w:lang w:val="en-US"/>
        </w:rPr>
        <w:t>Any transmission on the UE is an implicit response to the activation command. This can be a special UCI for AUL</w:t>
      </w:r>
    </w:p>
    <w:p w14:paraId="719F3BC5" w14:textId="77777777" w:rsidR="00322DC8" w:rsidRDefault="004B1E13" w:rsidP="00322DC8">
      <w:pPr>
        <w:pStyle w:val="ListParagraph"/>
        <w:numPr>
          <w:ilvl w:val="0"/>
          <w:numId w:val="30"/>
        </w:numPr>
        <w:ind w:left="1440"/>
        <w:rPr>
          <w:lang w:val="en-US"/>
        </w:rPr>
      </w:pPr>
      <w:r w:rsidRPr="004B1E13">
        <w:rPr>
          <w:lang w:val="en-US"/>
        </w:rPr>
        <w:t>A MAC CE transmission o</w:t>
      </w:r>
      <w:r w:rsidR="00322DC8">
        <w:rPr>
          <w:lang w:val="en-US"/>
        </w:rPr>
        <w:t>n SUL</w:t>
      </w:r>
      <w:r w:rsidRPr="004B1E13">
        <w:rPr>
          <w:lang w:val="en-US"/>
        </w:rPr>
        <w:t xml:space="preserve"> requires</w:t>
      </w:r>
      <w:r w:rsidR="00322DC8">
        <w:rPr>
          <w:lang w:val="en-US"/>
        </w:rPr>
        <w:t xml:space="preserve"> 2</w:t>
      </w:r>
      <w:r w:rsidRPr="004B1E13">
        <w:rPr>
          <w:lang w:val="en-US"/>
        </w:rPr>
        <w:t xml:space="preserve"> LBT, thus </w:t>
      </w:r>
      <w:r>
        <w:rPr>
          <w:lang w:val="en-US"/>
        </w:rPr>
        <w:t>not saving LBT and increase UL transmission</w:t>
      </w:r>
    </w:p>
    <w:p w14:paraId="76785914" w14:textId="7A648CA7" w:rsidR="00322DC8" w:rsidRPr="00322DC8" w:rsidRDefault="00322DC8" w:rsidP="00322DC8">
      <w:pPr>
        <w:pStyle w:val="ListParagraph"/>
        <w:numPr>
          <w:ilvl w:val="0"/>
          <w:numId w:val="30"/>
        </w:numPr>
        <w:ind w:left="1440"/>
        <w:rPr>
          <w:lang w:val="en-US"/>
        </w:rPr>
      </w:pPr>
      <w:r>
        <w:lastRenderedPageBreak/>
        <w:t>If MAC CE for AUL release is sen</w:t>
      </w:r>
      <w:r w:rsidR="00777E02">
        <w:t>t</w:t>
      </w:r>
      <w:r>
        <w:t xml:space="preserve"> through </w:t>
      </w:r>
      <w:r w:rsidR="0081581C">
        <w:t>A</w:t>
      </w:r>
      <w:r>
        <w:t>UL, it will unnecessary take up the contention resources which otherwise can be used by other UEs.</w:t>
      </w:r>
    </w:p>
    <w:p w14:paraId="56059FC2" w14:textId="77777777" w:rsidR="00777E02" w:rsidRDefault="00777E02" w:rsidP="0081581C">
      <w:r>
        <w:t>Furthermore, the subsequent AUL can be used by the eNB to know that AUL activation has been received, while a subsequent SUL can be used by the eNB to know that AUL activation has not been received. Hence eNB can detect AUL activation via the subsequent behaviour of the UL transmission of the UE.</w:t>
      </w:r>
    </w:p>
    <w:p w14:paraId="2763DE2B" w14:textId="645020D8" w:rsidR="00E11BF0" w:rsidRDefault="00975030" w:rsidP="00777E02">
      <w:pPr>
        <w:rPr>
          <w:rFonts w:ascii="Times New Roman" w:hAnsi="Times New Roman"/>
        </w:rPr>
      </w:pPr>
      <w:r>
        <w:rPr>
          <w:lang w:val="en-US"/>
        </w:rPr>
        <w:t>As on whether a MAC CE configuration for AUL deactivation is needed, the problem ca</w:t>
      </w:r>
      <w:r w:rsidR="0081581C">
        <w:rPr>
          <w:lang w:val="en-US"/>
        </w:rPr>
        <w:t>n</w:t>
      </w:r>
      <w:r>
        <w:rPr>
          <w:lang w:val="en-US"/>
        </w:rPr>
        <w:t xml:space="preserve"> happens only when the UE misses the AUL deactivation but has no UL data to send and </w:t>
      </w:r>
      <w:r w:rsidR="00981802">
        <w:rPr>
          <w:lang w:val="en-US"/>
        </w:rPr>
        <w:t xml:space="preserve">sometime </w:t>
      </w:r>
      <w:r>
        <w:rPr>
          <w:lang w:val="en-US"/>
        </w:rPr>
        <w:t>later send UL data on the AUL resources</w:t>
      </w:r>
      <w:r w:rsidR="00981802">
        <w:rPr>
          <w:lang w:val="en-US"/>
        </w:rPr>
        <w:t>. Again, the eNB can detect whether the AUL deactivation is received via subsequent UL transmission</w:t>
      </w:r>
      <w:r w:rsidR="00E11BF0">
        <w:rPr>
          <w:lang w:val="en-US"/>
        </w:rPr>
        <w:t>. If eNB detects the AUL transmission from the UE subsequently, it can re</w:t>
      </w:r>
      <w:r w:rsidR="00322DC8">
        <w:rPr>
          <w:lang w:val="en-US"/>
        </w:rPr>
        <w:t>transmit the</w:t>
      </w:r>
      <w:r w:rsidR="00E11BF0">
        <w:rPr>
          <w:lang w:val="en-US"/>
        </w:rPr>
        <w:t xml:space="preserve"> AUL release. If eNB detects an SUL transmission subsequently, it confirms that the UE has released the AUL. Hence we also do not see a need of MAC CE confirmation for AUL deactivation.</w:t>
      </w:r>
    </w:p>
    <w:p w14:paraId="3AFD828E" w14:textId="1B18F461" w:rsidR="00E11BF0" w:rsidRPr="00E11BF0" w:rsidRDefault="00E11BF0" w:rsidP="00777E02">
      <w:pPr>
        <w:rPr>
          <w:rFonts w:ascii="Times New Roman" w:hAnsi="Times New Roman"/>
        </w:rPr>
      </w:pPr>
      <w:r w:rsidRPr="00EE1CBB">
        <w:rPr>
          <w:b/>
        </w:rPr>
        <w:t>Proposal#1:</w:t>
      </w:r>
      <w:r>
        <w:t xml:space="preserve"> There is no need of MAC CE confirmation for AUL activation.</w:t>
      </w:r>
    </w:p>
    <w:p w14:paraId="2A865356" w14:textId="7DC056BF" w:rsidR="00E11BF0" w:rsidRDefault="00E11BF0" w:rsidP="0081581C">
      <w:pPr>
        <w:rPr>
          <w:lang w:val="en-US"/>
        </w:rPr>
      </w:pPr>
      <w:r w:rsidRPr="00EE1CBB">
        <w:rPr>
          <w:b/>
        </w:rPr>
        <w:t>Proposal</w:t>
      </w:r>
      <w:r>
        <w:rPr>
          <w:b/>
        </w:rPr>
        <w:t>#2</w:t>
      </w:r>
      <w:r w:rsidRPr="00EE1CBB">
        <w:rPr>
          <w:b/>
        </w:rPr>
        <w:t>:</w:t>
      </w:r>
      <w:r>
        <w:t xml:space="preserve"> There is no need of MAC CE confirmation for AUL deactivation/release.</w:t>
      </w:r>
    </w:p>
    <w:p w14:paraId="13F86313" w14:textId="2185D659" w:rsidR="00E11BF0" w:rsidRDefault="00983217" w:rsidP="00983217">
      <w:pPr>
        <w:pStyle w:val="Heading2"/>
        <w:rPr>
          <w:lang w:val="en-US"/>
        </w:rPr>
      </w:pPr>
      <w:r>
        <w:rPr>
          <w:lang w:val="en-US"/>
        </w:rPr>
        <w:t>LBT Type and priority class selection</w:t>
      </w:r>
    </w:p>
    <w:p w14:paraId="3802A8E7" w14:textId="77777777" w:rsidR="00983217" w:rsidRDefault="00983217" w:rsidP="00983217">
      <w:pPr>
        <w:spacing w:before="120" w:after="0"/>
        <w:rPr>
          <w:szCs w:val="20"/>
        </w:rPr>
      </w:pPr>
    </w:p>
    <w:p w14:paraId="5916836D" w14:textId="0336C988" w:rsidR="00983217" w:rsidRDefault="00983217" w:rsidP="00983217">
      <w:pPr>
        <w:keepNext/>
        <w:jc w:val="center"/>
        <w:rPr>
          <w:szCs w:val="24"/>
        </w:rPr>
      </w:pPr>
      <w:r>
        <w:rPr>
          <w:noProof/>
          <w:lang w:val="en-US" w:eastAsia="zh-CN"/>
        </w:rPr>
        <w:drawing>
          <wp:inline distT="0" distB="0" distL="0" distR="0" wp14:anchorId="4BF2ADCF" wp14:editId="6B359F8D">
            <wp:extent cx="40862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6225" cy="285750"/>
                    </a:xfrm>
                    <a:prstGeom prst="rect">
                      <a:avLst/>
                    </a:prstGeom>
                    <a:noFill/>
                    <a:ln>
                      <a:noFill/>
                    </a:ln>
                  </pic:spPr>
                </pic:pic>
              </a:graphicData>
            </a:graphic>
          </wp:inline>
        </w:drawing>
      </w:r>
    </w:p>
    <w:p w14:paraId="4FBCE0D0" w14:textId="77777777" w:rsidR="00983217" w:rsidRDefault="00983217" w:rsidP="00983217">
      <w:pPr>
        <w:pStyle w:val="Caption"/>
        <w:spacing w:before="240"/>
        <w:jc w:val="center"/>
        <w:rPr>
          <w:sz w:val="18"/>
          <w:szCs w:val="20"/>
        </w:rPr>
      </w:pPr>
      <w:r>
        <w:rPr>
          <w:sz w:val="18"/>
          <w:szCs w:val="20"/>
        </w:rPr>
        <w:t>Figure 1: Cat-4 LBT performed by AUL UE</w:t>
      </w:r>
    </w:p>
    <w:p w14:paraId="1C095AD7" w14:textId="77777777" w:rsidR="00983217" w:rsidRDefault="00983217" w:rsidP="00983217">
      <w:pPr>
        <w:spacing w:before="120" w:after="0"/>
        <w:rPr>
          <w:sz w:val="20"/>
          <w:szCs w:val="20"/>
        </w:rPr>
      </w:pPr>
    </w:p>
    <w:p w14:paraId="14FC5581" w14:textId="0CB36BD9" w:rsidR="00981802" w:rsidRDefault="00C55E8F" w:rsidP="0081581C">
      <w:r>
        <w:t>When</w:t>
      </w:r>
      <w:r w:rsidR="00983217">
        <w:t xml:space="preserve"> the AUL transmission is not a transmission scheduled within an eNB’s obtained MCOT, the UE needs to obtain the right to access the medium by itself. Therefore, the Cat-4 LBT is the only LBT type that can be allowed for AUL transmission. Since the AUL transmission is commenced by each UE autonomously, it is also reasonable to let each AUL UE to choose an appropriate </w:t>
      </w:r>
      <w:r>
        <w:t>channel access</w:t>
      </w:r>
      <w:r w:rsidR="00983217">
        <w:t xml:space="preserve"> priority class by itself and, thereby, the MCOT, depending on its buffer status.</w:t>
      </w:r>
      <w:r>
        <w:t xml:space="preserve"> In UL LAA, if type 1 uplink channel access procedure</w:t>
      </w:r>
      <w:r w:rsidR="00D17226">
        <w:t xml:space="preserve"> (i.e. Cat-</w:t>
      </w:r>
      <w:r>
        <w:t>4</w:t>
      </w:r>
      <w:r w:rsidR="00D17226">
        <w:t xml:space="preserve"> LBT</w:t>
      </w:r>
      <w:r>
        <w:t>) is used, the channel access priority class is based on the latest BSR and received uplink traffic</w:t>
      </w:r>
      <w:r w:rsidR="00D17226">
        <w:t xml:space="preserve"> as highlighted yellow in the following:</w:t>
      </w:r>
    </w:p>
    <w:p w14:paraId="39FF2B0C" w14:textId="77777777" w:rsidR="00D17226" w:rsidRPr="00D17226" w:rsidRDefault="00D17226" w:rsidP="00D17226">
      <w:pPr>
        <w:ind w:left="284"/>
        <w:rPr>
          <w:rFonts w:ascii="Times New Roman" w:hAnsi="Times New Roman" w:cs="Times New Roman"/>
          <w:sz w:val="20"/>
          <w:szCs w:val="20"/>
        </w:rPr>
      </w:pPr>
      <w:r w:rsidRPr="00D17226">
        <w:rPr>
          <w:rFonts w:ascii="Times New Roman" w:hAnsi="Times New Roman" w:cs="Times New Roman"/>
          <w:sz w:val="20"/>
          <w:szCs w:val="20"/>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0D2334B8" w14:textId="77777777" w:rsidR="00D17226" w:rsidRPr="00D17226" w:rsidRDefault="00D17226" w:rsidP="00D17226">
      <w:pPr>
        <w:pStyle w:val="B1"/>
        <w:ind w:left="852"/>
      </w:pPr>
      <w:r w:rsidRPr="002D4C46">
        <w:t>-</w:t>
      </w:r>
      <w:r w:rsidRPr="002D4C46">
        <w:tab/>
        <w:t>Channel Access Priority Class signaled in UL grant based on the latest BSR and received uplink traffic from the UE if type 1 uplink channel access procedure (see section 15.2.1.1 of [6]) is signalled to the UE;</w:t>
      </w:r>
    </w:p>
    <w:p w14:paraId="1AAA23A7" w14:textId="77777777" w:rsidR="00D17226" w:rsidRPr="00D17226" w:rsidRDefault="00D17226" w:rsidP="00D17226">
      <w:pPr>
        <w:pStyle w:val="B1"/>
        <w:ind w:left="852"/>
        <w:rPr>
          <w:lang w:eastAsia="zh-CN"/>
        </w:rPr>
      </w:pPr>
      <w:r w:rsidRPr="00D17226">
        <w:t>-</w:t>
      </w:r>
      <w:r w:rsidRPr="00D17226">
        <w:tab/>
        <w:t>Channel Access Priority Class used by the eNB based on the downlink traffic, the latest BSR and received UL traffic from the UE if type 2 uplink channel access procedure (see section 15.2.1.2 of [6]) is signalled to the UE</w:t>
      </w:r>
      <w:r w:rsidRPr="00D17226">
        <w:rPr>
          <w:lang w:eastAsia="zh-CN"/>
        </w:rPr>
        <w:t>.</w:t>
      </w:r>
    </w:p>
    <w:p w14:paraId="161D2DF3" w14:textId="77777777" w:rsidR="00D17226" w:rsidRDefault="00D17226" w:rsidP="0081581C"/>
    <w:p w14:paraId="0386EA70" w14:textId="006E155F" w:rsidR="00777E02" w:rsidRDefault="00777E02" w:rsidP="0081581C">
      <w:pPr>
        <w:rPr>
          <w:lang w:val="en-US"/>
        </w:rPr>
      </w:pPr>
      <w:r>
        <w:t>Like in</w:t>
      </w:r>
      <w:r w:rsidR="00D501C7">
        <w:t xml:space="preserve"> UL LAA, </w:t>
      </w:r>
      <w:r>
        <w:t>the Logical Channel Prioritisation</w:t>
      </w:r>
      <w:r w:rsidR="00D501C7">
        <w:t xml:space="preserve"> in the MAC should not be affected by the subsequent selection of priority class</w:t>
      </w:r>
      <w:r>
        <w:t xml:space="preserve">. That is, the LCP should just generate the MAC PDU for the AUL based only on the logical channel priority of the logical channel that are allowed to use UL-LAA </w:t>
      </w:r>
      <w:r w:rsidR="00D501C7">
        <w:t xml:space="preserve">serving </w:t>
      </w:r>
      <w:r>
        <w:t>cell.</w:t>
      </w:r>
    </w:p>
    <w:p w14:paraId="6955543C" w14:textId="12D0CA95" w:rsidR="00983217" w:rsidRDefault="00983217" w:rsidP="0081581C">
      <w:r w:rsidRPr="0081581C">
        <w:rPr>
          <w:b/>
        </w:rPr>
        <w:t>Proposal#3:</w:t>
      </w:r>
      <w:r w:rsidRPr="00983217">
        <w:t xml:space="preserve"> The Cat-4 LBT is used for AUL transmission. The </w:t>
      </w:r>
      <w:r w:rsidR="00C55E8F">
        <w:t>channel access</w:t>
      </w:r>
      <w:r w:rsidRPr="00983217">
        <w:t xml:space="preserve"> priority class is selected by UE</w:t>
      </w:r>
      <w:r w:rsidR="00C55E8F">
        <w:t xml:space="preserve"> and is based on the latest BSR and uplink traffic</w:t>
      </w:r>
      <w:r w:rsidRPr="00983217">
        <w:t xml:space="preserve">. </w:t>
      </w:r>
    </w:p>
    <w:p w14:paraId="19155A57" w14:textId="6EF86230" w:rsidR="00777E02" w:rsidRPr="00983217" w:rsidRDefault="00777E02" w:rsidP="0081581C">
      <w:r w:rsidRPr="0081581C">
        <w:rPr>
          <w:b/>
        </w:rPr>
        <w:t>Proposal#4:</w:t>
      </w:r>
      <w:r>
        <w:t xml:space="preserve">  </w:t>
      </w:r>
      <w:r w:rsidR="00C55E8F">
        <w:t>Like in UL LAA, t</w:t>
      </w:r>
      <w:r>
        <w:t>he selection of the priority class should not affect the Logical Channel Prioritisation</w:t>
      </w:r>
      <w:r w:rsidR="00C55E8F">
        <w:t xml:space="preserve"> procedure</w:t>
      </w:r>
      <w:r>
        <w:t>.</w:t>
      </w:r>
    </w:p>
    <w:p w14:paraId="2F68DF9A" w14:textId="291EDE7E" w:rsidR="00981802" w:rsidRDefault="0052685B" w:rsidP="0052685B">
      <w:pPr>
        <w:pStyle w:val="Heading2"/>
        <w:rPr>
          <w:lang w:val="en-US"/>
        </w:rPr>
      </w:pPr>
      <w:r>
        <w:rPr>
          <w:lang w:val="en-US"/>
        </w:rPr>
        <w:t>Need of triggering SR for AUL transmission</w:t>
      </w:r>
    </w:p>
    <w:p w14:paraId="32264882" w14:textId="77777777" w:rsidR="00964E78" w:rsidRDefault="00964E78" w:rsidP="00777E02">
      <w:r>
        <w:t>In LTE, a regular BSR will trigger a SR if SR prohibit timer is not running and the logical channels that trigger the BSR are not SR masked as follow:</w:t>
      </w:r>
    </w:p>
    <w:p w14:paraId="01B86DC9" w14:textId="77777777" w:rsidR="00964E78" w:rsidRDefault="00964E78" w:rsidP="00964E78">
      <w:pPr>
        <w:pStyle w:val="B1"/>
        <w:ind w:left="1287"/>
        <w:rPr>
          <w:noProof/>
        </w:rPr>
      </w:pPr>
      <w:r>
        <w:rPr>
          <w:noProof/>
        </w:rPr>
        <w:t xml:space="preserve">if a Regular BSR has been triggered and </w:t>
      </w:r>
      <w:r>
        <w:rPr>
          <w:i/>
          <w:noProof/>
        </w:rPr>
        <w:t>logicalChannelSR-ProhibitTimer</w:t>
      </w:r>
      <w:r>
        <w:rPr>
          <w:noProof/>
        </w:rPr>
        <w:t xml:space="preserve"> is not running:</w:t>
      </w:r>
    </w:p>
    <w:p w14:paraId="1B58613C" w14:textId="77777777" w:rsidR="00964E78" w:rsidRDefault="00964E78" w:rsidP="00964E78">
      <w:pPr>
        <w:pStyle w:val="B2"/>
        <w:ind w:left="1570"/>
        <w:rPr>
          <w:noProof/>
        </w:rPr>
      </w:pPr>
      <w:r>
        <w:rPr>
          <w:noProof/>
        </w:rPr>
        <w:t>-</w:t>
      </w:r>
      <w:r>
        <w:rPr>
          <w:noProof/>
        </w:rPr>
        <w:tab/>
        <w:t>if an uplink grant is not configured or the Regular BSR was not triggered due to data becoming available for transmission for a logical channel for which logical channel SR masking (</w:t>
      </w:r>
      <w:r>
        <w:rPr>
          <w:i/>
          <w:noProof/>
        </w:rPr>
        <w:t>logicalChannelSR-Mask</w:t>
      </w:r>
      <w:r>
        <w:rPr>
          <w:noProof/>
        </w:rPr>
        <w:t>) is setup by upper layers:</w:t>
      </w:r>
    </w:p>
    <w:p w14:paraId="2896EA88" w14:textId="77777777" w:rsidR="00964E78" w:rsidRDefault="00964E78" w:rsidP="00964E78">
      <w:pPr>
        <w:pStyle w:val="B3"/>
        <w:ind w:left="1854"/>
        <w:rPr>
          <w:noProof/>
          <w:sz w:val="20"/>
          <w:szCs w:val="20"/>
        </w:rPr>
      </w:pPr>
      <w:r>
        <w:rPr>
          <w:noProof/>
          <w:sz w:val="20"/>
          <w:szCs w:val="20"/>
        </w:rPr>
        <w:t>-</w:t>
      </w:r>
      <w:r>
        <w:rPr>
          <w:noProof/>
          <w:sz w:val="20"/>
          <w:szCs w:val="20"/>
        </w:rPr>
        <w:tab/>
        <w:t>a Scheduling Request shall be triggered.</w:t>
      </w:r>
    </w:p>
    <w:p w14:paraId="1B2C2289" w14:textId="2DA6F973" w:rsidR="00964E78" w:rsidRDefault="00964E78" w:rsidP="00777E02">
      <w:r>
        <w:t xml:space="preserve">If the regular BSR is triggered only by logical channels that are configured with </w:t>
      </w:r>
      <w:r w:rsidR="00B1590E">
        <w:rPr>
          <w:i/>
        </w:rPr>
        <w:t>ul-l</w:t>
      </w:r>
      <w:r>
        <w:rPr>
          <w:i/>
        </w:rPr>
        <w:t>aa-allowed</w:t>
      </w:r>
      <w:r>
        <w:t xml:space="preserve"> set to true, the regular BSR or the data of those logical channels can be sent over AUL without triggering the SR. </w:t>
      </w:r>
      <w:r w:rsidR="00B1590E">
        <w:t xml:space="preserve"> Such change can easily be included to the above text:</w:t>
      </w:r>
    </w:p>
    <w:p w14:paraId="49189746" w14:textId="77777777" w:rsidR="00B1590E" w:rsidRDefault="00B1590E" w:rsidP="00B1590E">
      <w:pPr>
        <w:pStyle w:val="B1"/>
        <w:ind w:left="1287"/>
        <w:rPr>
          <w:noProof/>
        </w:rPr>
      </w:pPr>
      <w:r>
        <w:rPr>
          <w:noProof/>
        </w:rPr>
        <w:t xml:space="preserve">if a Regular BSR has been triggered and </w:t>
      </w:r>
      <w:r>
        <w:rPr>
          <w:i/>
          <w:noProof/>
        </w:rPr>
        <w:t>logicalChannelSR-ProhibitTimer</w:t>
      </w:r>
      <w:r>
        <w:rPr>
          <w:noProof/>
        </w:rPr>
        <w:t xml:space="preserve"> is not running:</w:t>
      </w:r>
    </w:p>
    <w:p w14:paraId="4F704467" w14:textId="612BE599" w:rsidR="00B1590E" w:rsidRDefault="00B1590E" w:rsidP="00B1590E">
      <w:pPr>
        <w:pStyle w:val="B2"/>
        <w:ind w:left="1570"/>
        <w:rPr>
          <w:noProof/>
        </w:rPr>
      </w:pPr>
      <w:r>
        <w:rPr>
          <w:noProof/>
        </w:rPr>
        <w:t>-</w:t>
      </w:r>
      <w:r>
        <w:rPr>
          <w:noProof/>
        </w:rPr>
        <w:tab/>
        <w:t>if an uplink grant is not configured or the Regular BSR was not triggered due to data becoming available for transmission for a logical channel for which logical channel SR masking (</w:t>
      </w:r>
      <w:r>
        <w:rPr>
          <w:i/>
          <w:noProof/>
        </w:rPr>
        <w:t>logicalChannelSR-Mask</w:t>
      </w:r>
      <w:r>
        <w:rPr>
          <w:noProof/>
        </w:rPr>
        <w:t xml:space="preserve">) is setup by upper layers </w:t>
      </w:r>
      <w:r w:rsidRPr="00B1590E">
        <w:rPr>
          <w:noProof/>
          <w:color w:val="FF0000"/>
        </w:rPr>
        <w:t xml:space="preserve">or for which the </w:t>
      </w:r>
      <w:r w:rsidRPr="00B1590E">
        <w:rPr>
          <w:i/>
          <w:noProof/>
          <w:color w:val="FF0000"/>
        </w:rPr>
        <w:t>ul-laa-allowed</w:t>
      </w:r>
      <w:r w:rsidRPr="00B1590E">
        <w:rPr>
          <w:noProof/>
          <w:color w:val="FF0000"/>
        </w:rPr>
        <w:t xml:space="preserve"> is set to TRUE</w:t>
      </w:r>
      <w:r>
        <w:rPr>
          <w:noProof/>
          <w:color w:val="FF0000"/>
        </w:rPr>
        <w:t xml:space="preserve"> and AUL is activated</w:t>
      </w:r>
      <w:r>
        <w:rPr>
          <w:noProof/>
        </w:rPr>
        <w:t>:</w:t>
      </w:r>
    </w:p>
    <w:p w14:paraId="20FCF372" w14:textId="77777777" w:rsidR="00B1590E" w:rsidRDefault="00B1590E" w:rsidP="00B1590E">
      <w:pPr>
        <w:pStyle w:val="B3"/>
        <w:ind w:left="1854"/>
        <w:rPr>
          <w:noProof/>
          <w:sz w:val="20"/>
          <w:szCs w:val="20"/>
        </w:rPr>
      </w:pPr>
      <w:r>
        <w:rPr>
          <w:noProof/>
          <w:sz w:val="20"/>
          <w:szCs w:val="20"/>
        </w:rPr>
        <w:t>-</w:t>
      </w:r>
      <w:r>
        <w:rPr>
          <w:noProof/>
          <w:sz w:val="20"/>
          <w:szCs w:val="20"/>
        </w:rPr>
        <w:tab/>
        <w:t>a Scheduling Request shall be triggered.</w:t>
      </w:r>
    </w:p>
    <w:p w14:paraId="49A02302" w14:textId="19C0A92F" w:rsidR="005B1506" w:rsidRDefault="005B1506" w:rsidP="00D501C7">
      <w:r>
        <w:t>Having the above will also reduce collision of UL HARQ process ID between the SUL and AUL.</w:t>
      </w:r>
    </w:p>
    <w:p w14:paraId="204A4E3F" w14:textId="16C37242" w:rsidR="0052685B" w:rsidRDefault="00B1590E" w:rsidP="00777E02">
      <w:r>
        <w:t>On the other hand</w:t>
      </w:r>
      <w:r w:rsidR="00964E78">
        <w:t xml:space="preserve">, if the regular BSR is triggered also by logical channels that are configured with </w:t>
      </w:r>
      <w:r w:rsidR="00964E78">
        <w:rPr>
          <w:i/>
        </w:rPr>
        <w:t>laa-allowed</w:t>
      </w:r>
      <w:r w:rsidR="00964E78">
        <w:t xml:space="preserve"> set to False, it may still be worth triggering the SR as the SR is sent via licensed carrier.  </w:t>
      </w:r>
    </w:p>
    <w:p w14:paraId="5776231B" w14:textId="7108ED6F" w:rsidR="001862DA" w:rsidRDefault="00964E78" w:rsidP="00777E02">
      <w:pPr>
        <w:rPr>
          <w:rFonts w:ascii="Times New Roman" w:hAnsi="Times New Roman"/>
          <w:sz w:val="20"/>
        </w:rPr>
      </w:pPr>
      <w:r w:rsidRPr="00B1590E">
        <w:rPr>
          <w:b/>
        </w:rPr>
        <w:t>Proposal#</w:t>
      </w:r>
      <w:r w:rsidR="00D501C7">
        <w:rPr>
          <w:b/>
        </w:rPr>
        <w:t>5</w:t>
      </w:r>
      <w:r w:rsidRPr="00B1590E">
        <w:rPr>
          <w:b/>
        </w:rPr>
        <w:t>:</w:t>
      </w:r>
      <w:r w:rsidR="00B1590E">
        <w:t xml:space="preserve"> SR is not triggered if regular BSR is not triggered due to data becoming available for transmission for a logical channel for which the ul-laa-allowed is set to TRUE and the UE is configured with AUL and is activated.</w:t>
      </w:r>
      <w:r w:rsidR="001862DA">
        <w:rPr>
          <w:rFonts w:ascii="Times New Roman" w:hAnsi="Times New Roman"/>
          <w:sz w:val="20"/>
        </w:rPr>
        <w:t xml:space="preserve"> </w:t>
      </w:r>
    </w:p>
    <w:p w14:paraId="7BD09DAF" w14:textId="04E1F0B8" w:rsidR="00292321" w:rsidRDefault="00292321" w:rsidP="008152FF">
      <w:pPr>
        <w:pStyle w:val="Heading2"/>
      </w:pPr>
      <w:r>
        <w:t>Interaction with C-DRX</w:t>
      </w:r>
    </w:p>
    <w:p w14:paraId="6ADC84B4" w14:textId="760D3B7D" w:rsidR="00292321" w:rsidRDefault="00AA22BA" w:rsidP="00D501C7">
      <w:r>
        <w:t xml:space="preserve">The DRX section of 36.321 said: </w:t>
      </w:r>
    </w:p>
    <w:p w14:paraId="29C443F4" w14:textId="77777777" w:rsidR="004F2498" w:rsidRPr="00E22959" w:rsidRDefault="004F2498" w:rsidP="004F2498">
      <w:pPr>
        <w:ind w:left="1004"/>
        <w:rPr>
          <w:rFonts w:ascii="Times New Roman" w:hAnsi="Times New Roman" w:cs="Times New Roman"/>
          <w:noProof/>
          <w:sz w:val="18"/>
          <w:szCs w:val="18"/>
        </w:rPr>
      </w:pPr>
      <w:r w:rsidRPr="00E22959">
        <w:rPr>
          <w:rFonts w:ascii="Times New Roman" w:hAnsi="Times New Roman" w:cs="Times New Roman"/>
          <w:noProof/>
          <w:sz w:val="18"/>
          <w:szCs w:val="18"/>
        </w:rPr>
        <w:t xml:space="preserve">When a DRX cycle is configured, the Active Time includes the time while: </w:t>
      </w:r>
    </w:p>
    <w:p w14:paraId="696FA5FB" w14:textId="77777777" w:rsidR="004F2498" w:rsidRPr="00E22959" w:rsidRDefault="004F2498" w:rsidP="004F2498">
      <w:pPr>
        <w:pStyle w:val="B1"/>
        <w:ind w:left="1572"/>
        <w:rPr>
          <w:noProof/>
          <w:sz w:val="18"/>
          <w:szCs w:val="18"/>
        </w:rPr>
      </w:pPr>
      <w:r w:rsidRPr="00E22959">
        <w:rPr>
          <w:i/>
          <w:noProof/>
          <w:sz w:val="18"/>
          <w:szCs w:val="18"/>
        </w:rPr>
        <w:t>-</w:t>
      </w:r>
      <w:r w:rsidRPr="00E22959">
        <w:rPr>
          <w:i/>
          <w:noProof/>
          <w:sz w:val="18"/>
          <w:szCs w:val="18"/>
        </w:rPr>
        <w:tab/>
        <w:t>onDurationTimer</w:t>
      </w:r>
      <w:r w:rsidRPr="00E22959">
        <w:rPr>
          <w:noProof/>
          <w:sz w:val="18"/>
          <w:szCs w:val="18"/>
        </w:rPr>
        <w:t xml:space="preserve"> or </w:t>
      </w:r>
      <w:r w:rsidRPr="00E22959">
        <w:rPr>
          <w:i/>
          <w:noProof/>
          <w:sz w:val="18"/>
          <w:szCs w:val="18"/>
        </w:rPr>
        <w:t>drx-InactivityTimer</w:t>
      </w:r>
      <w:r w:rsidRPr="00E22959">
        <w:rPr>
          <w:noProof/>
          <w:sz w:val="18"/>
          <w:szCs w:val="18"/>
        </w:rPr>
        <w:t xml:space="preserve"> or </w:t>
      </w:r>
      <w:r w:rsidRPr="00E22959">
        <w:rPr>
          <w:i/>
          <w:sz w:val="18"/>
          <w:szCs w:val="18"/>
        </w:rPr>
        <w:t xml:space="preserve">drx-RetransmissionTimer </w:t>
      </w:r>
      <w:r w:rsidRPr="00E22959">
        <w:rPr>
          <w:rFonts w:eastAsia="Malgun Gothic"/>
          <w:noProof/>
          <w:sz w:val="18"/>
          <w:szCs w:val="18"/>
        </w:rPr>
        <w:t xml:space="preserve">or </w:t>
      </w:r>
      <w:r w:rsidRPr="00E22959">
        <w:rPr>
          <w:rFonts w:eastAsia="Malgun Gothic"/>
          <w:i/>
          <w:noProof/>
          <w:sz w:val="18"/>
          <w:szCs w:val="18"/>
        </w:rPr>
        <w:t>drx-ULRetransmissionTimer</w:t>
      </w:r>
      <w:r w:rsidRPr="00E22959">
        <w:rPr>
          <w:noProof/>
          <w:sz w:val="18"/>
          <w:szCs w:val="18"/>
        </w:rPr>
        <w:t xml:space="preserve"> or </w:t>
      </w:r>
      <w:r w:rsidRPr="00E22959">
        <w:rPr>
          <w:i/>
          <w:noProof/>
          <w:sz w:val="18"/>
          <w:szCs w:val="18"/>
        </w:rPr>
        <w:t>mac-ContentionResolutionTimer</w:t>
      </w:r>
      <w:r w:rsidRPr="00E22959">
        <w:rPr>
          <w:noProof/>
          <w:sz w:val="18"/>
          <w:szCs w:val="18"/>
        </w:rPr>
        <w:t xml:space="preserve"> (as described in subclause 5.1.5) is running; or</w:t>
      </w:r>
    </w:p>
    <w:p w14:paraId="7B3F6CD1" w14:textId="77777777" w:rsidR="004F2498" w:rsidRPr="00E22959" w:rsidRDefault="004F2498" w:rsidP="004F2498">
      <w:pPr>
        <w:pStyle w:val="B1"/>
        <w:ind w:left="1572"/>
        <w:rPr>
          <w:noProof/>
          <w:sz w:val="18"/>
          <w:szCs w:val="18"/>
        </w:rPr>
      </w:pPr>
      <w:r w:rsidRPr="00E22959">
        <w:rPr>
          <w:noProof/>
          <w:sz w:val="18"/>
          <w:szCs w:val="18"/>
        </w:rPr>
        <w:t>-</w:t>
      </w:r>
      <w:r w:rsidRPr="00E22959">
        <w:rPr>
          <w:noProof/>
          <w:sz w:val="18"/>
          <w:szCs w:val="18"/>
        </w:rPr>
        <w:tab/>
        <w:t>a Scheduling Request is sent on PUCCH and is pending (as described in subclause 5.4.4); or</w:t>
      </w:r>
    </w:p>
    <w:p w14:paraId="4B3E7793" w14:textId="77777777" w:rsidR="004F2498" w:rsidRPr="00E22959" w:rsidRDefault="004F2498" w:rsidP="004F2498">
      <w:pPr>
        <w:pStyle w:val="B1"/>
        <w:ind w:left="1572"/>
        <w:rPr>
          <w:noProof/>
          <w:sz w:val="18"/>
          <w:szCs w:val="18"/>
        </w:rPr>
      </w:pPr>
      <w:r w:rsidRPr="00E22959">
        <w:rPr>
          <w:noProof/>
          <w:sz w:val="18"/>
          <w:szCs w:val="18"/>
        </w:rPr>
        <w:t>-</w:t>
      </w:r>
      <w:r w:rsidRPr="00E22959">
        <w:rPr>
          <w:noProof/>
          <w:sz w:val="18"/>
          <w:szCs w:val="18"/>
        </w:rPr>
        <w:tab/>
        <w:t xml:space="preserve">an uplink grant for a pending HARQ retransmission can occur and there is data in the corresponding HARQ buffer </w:t>
      </w:r>
      <w:r w:rsidRPr="00E22959">
        <w:rPr>
          <w:rFonts w:eastAsia="Malgun Gothic"/>
          <w:noProof/>
          <w:sz w:val="18"/>
          <w:szCs w:val="18"/>
        </w:rPr>
        <w:t>for synchronous HARQ process</w:t>
      </w:r>
      <w:r w:rsidRPr="00E22959">
        <w:rPr>
          <w:noProof/>
          <w:sz w:val="18"/>
          <w:szCs w:val="18"/>
        </w:rPr>
        <w:t>; or</w:t>
      </w:r>
    </w:p>
    <w:p w14:paraId="367E20BD" w14:textId="77777777" w:rsidR="004F2498" w:rsidRPr="00E22959" w:rsidRDefault="004F2498" w:rsidP="004F2498">
      <w:pPr>
        <w:pStyle w:val="B1"/>
        <w:ind w:left="1572"/>
        <w:rPr>
          <w:noProof/>
          <w:sz w:val="18"/>
          <w:szCs w:val="18"/>
        </w:rPr>
      </w:pPr>
      <w:r w:rsidRPr="00E22959">
        <w:rPr>
          <w:noProof/>
          <w:sz w:val="18"/>
          <w:szCs w:val="18"/>
        </w:rPr>
        <w:t>-</w:t>
      </w:r>
      <w:r w:rsidRPr="00E22959">
        <w:rPr>
          <w:noProof/>
          <w:sz w:val="18"/>
          <w:szCs w:val="18"/>
        </w:rPr>
        <w:tab/>
        <w:t>a PDCCH indicating a new transmission addressed to the C-RNTI of the MAC entity has not been received after successful reception of a Random Access Response for the preamble not selected by the MAC entity (as described in subclause 5.1.4).</w:t>
      </w:r>
    </w:p>
    <w:p w14:paraId="7E738544" w14:textId="1ED21A33" w:rsidR="00AA22BA" w:rsidRDefault="00327AAB" w:rsidP="00327AAB">
      <w:pPr>
        <w:rPr>
          <w:noProof/>
        </w:rPr>
      </w:pPr>
      <w:r>
        <w:rPr>
          <w:noProof/>
        </w:rPr>
        <w:t xml:space="preserve">As explained in [1], once SUL transmission occurs, the UE starts UL_RTT_Timer and then drx-ULRetransmissionTimer. When drx-ULRetransmissionTimer is running for a HARQ process, the UE monitors the PDCCH. For AUL, instead of </w:t>
      </w:r>
      <w:r w:rsidR="00AA22BA" w:rsidRPr="00AA22BA">
        <w:rPr>
          <w:i/>
          <w:noProof/>
        </w:rPr>
        <w:t>drx-ULRetransmissionTimer</w:t>
      </w:r>
      <w:r>
        <w:rPr>
          <w:i/>
          <w:noProof/>
        </w:rPr>
        <w:t>,</w:t>
      </w:r>
      <w:r>
        <w:rPr>
          <w:noProof/>
        </w:rPr>
        <w:t xml:space="preserve">a new </w:t>
      </w:r>
      <w:r w:rsidR="00F34C79">
        <w:rPr>
          <w:noProof/>
        </w:rPr>
        <w:t>AUL-HARQ-ACK</w:t>
      </w:r>
      <w:r w:rsidR="00CA30C3">
        <w:rPr>
          <w:noProof/>
        </w:rPr>
        <w:t xml:space="preserve"> time</w:t>
      </w:r>
      <w:r w:rsidR="00F34C79">
        <w:rPr>
          <w:noProof/>
        </w:rPr>
        <w:t>r</w:t>
      </w:r>
      <w:r w:rsidR="00CA30C3">
        <w:rPr>
          <w:noProof/>
        </w:rPr>
        <w:t xml:space="preserve"> </w:t>
      </w:r>
      <w:r>
        <w:rPr>
          <w:noProof/>
        </w:rPr>
        <w:t xml:space="preserve">may be used to allow more flexibility for the network to respond </w:t>
      </w:r>
      <w:r w:rsidR="004F2498">
        <w:rPr>
          <w:noProof/>
        </w:rPr>
        <w:t xml:space="preserve">to </w:t>
      </w:r>
      <w:r>
        <w:rPr>
          <w:noProof/>
        </w:rPr>
        <w:t>the</w:t>
      </w:r>
      <w:r w:rsidR="004F2498">
        <w:rPr>
          <w:noProof/>
        </w:rPr>
        <w:t xml:space="preserve"> AUL (re)transmission via</w:t>
      </w:r>
      <w:r>
        <w:rPr>
          <w:noProof/>
        </w:rPr>
        <w:t xml:space="preserve"> HARQ feedback</w:t>
      </w:r>
      <w:r w:rsidR="00F34C79">
        <w:rPr>
          <w:noProof/>
        </w:rPr>
        <w:t>.</w:t>
      </w:r>
      <w:r>
        <w:rPr>
          <w:noProof/>
        </w:rPr>
        <w:t xml:space="preserve"> The Active time should also take into consideration of the new timer</w:t>
      </w:r>
      <w:r w:rsidR="00D17226">
        <w:rPr>
          <w:noProof/>
        </w:rPr>
        <w:t>.</w:t>
      </w:r>
    </w:p>
    <w:p w14:paraId="0E12284E" w14:textId="261C6CA7" w:rsidR="00292321" w:rsidRPr="008152FF" w:rsidRDefault="00F34C79" w:rsidP="0081581C">
      <w:pPr>
        <w:rPr>
          <w:b/>
        </w:rPr>
      </w:pPr>
      <w:r>
        <w:rPr>
          <w:b/>
        </w:rPr>
        <w:t>Proposal#</w:t>
      </w:r>
      <w:r w:rsidR="00327AAB">
        <w:rPr>
          <w:b/>
        </w:rPr>
        <w:t>6</w:t>
      </w:r>
      <w:r w:rsidRPr="00B1590E">
        <w:rPr>
          <w:b/>
        </w:rPr>
        <w:t>:</w:t>
      </w:r>
      <w:r>
        <w:rPr>
          <w:b/>
        </w:rPr>
        <w:t xml:space="preserve"> </w:t>
      </w:r>
      <w:r w:rsidR="004F2498">
        <w:t>The Active Time of the UE should also take into consideration of the new timer defined to wait for the HARQ feedback for AUL.</w:t>
      </w:r>
    </w:p>
    <w:p w14:paraId="20EC284F" w14:textId="3992CF86" w:rsidR="00385A29" w:rsidRDefault="00385A29" w:rsidP="00385A29">
      <w:pPr>
        <w:pStyle w:val="Heading1"/>
      </w:pPr>
      <w:r>
        <w:t>Conclusion</w:t>
      </w:r>
    </w:p>
    <w:p w14:paraId="50300B90" w14:textId="7670B2B3" w:rsidR="00385A29" w:rsidRDefault="00385A29" w:rsidP="0081581C">
      <w:r>
        <w:t>It is requested that RAN 2 agreed to the proposal below:</w:t>
      </w:r>
    </w:p>
    <w:p w14:paraId="4B7E2817" w14:textId="77777777" w:rsidR="00964E78" w:rsidRDefault="0052685B" w:rsidP="0081581C">
      <w:r w:rsidRPr="00EE1CBB">
        <w:rPr>
          <w:b/>
        </w:rPr>
        <w:t>Proposal#1:</w:t>
      </w:r>
      <w:r>
        <w:t xml:space="preserve"> There is no need of MAC CE confirmation for AUL activation.</w:t>
      </w:r>
    </w:p>
    <w:p w14:paraId="7B79213F" w14:textId="77777777" w:rsidR="00B1590E" w:rsidRDefault="0052685B" w:rsidP="0081581C">
      <w:r w:rsidRPr="00EE1CBB">
        <w:rPr>
          <w:b/>
        </w:rPr>
        <w:t>Proposal</w:t>
      </w:r>
      <w:r>
        <w:rPr>
          <w:b/>
        </w:rPr>
        <w:t>#2</w:t>
      </w:r>
      <w:r w:rsidRPr="00EE1CBB">
        <w:rPr>
          <w:b/>
        </w:rPr>
        <w:t>:</w:t>
      </w:r>
      <w:r>
        <w:t xml:space="preserve"> There is no need of MAC CE confirmation for AUL deactivation/release.</w:t>
      </w:r>
    </w:p>
    <w:p w14:paraId="74632638" w14:textId="77777777" w:rsidR="0096383F" w:rsidRDefault="0096383F" w:rsidP="0096383F">
      <w:r w:rsidRPr="0081581C">
        <w:rPr>
          <w:b/>
        </w:rPr>
        <w:t>Proposal#3:</w:t>
      </w:r>
      <w:r w:rsidRPr="00983217">
        <w:t xml:space="preserve"> The Cat-4 LBT is used for AUL transmission. The </w:t>
      </w:r>
      <w:r>
        <w:t>channel access</w:t>
      </w:r>
      <w:r w:rsidRPr="00983217">
        <w:t xml:space="preserve"> priority class is selected by UE</w:t>
      </w:r>
      <w:r>
        <w:t xml:space="preserve"> and is based on the latest BSR and uplink traffic</w:t>
      </w:r>
      <w:r w:rsidRPr="00983217">
        <w:t xml:space="preserve">. </w:t>
      </w:r>
    </w:p>
    <w:p w14:paraId="1ABE2E21" w14:textId="77777777" w:rsidR="0096383F" w:rsidRPr="00983217" w:rsidRDefault="0096383F" w:rsidP="0096383F">
      <w:r w:rsidRPr="0081581C">
        <w:rPr>
          <w:b/>
        </w:rPr>
        <w:t>Proposal#4:</w:t>
      </w:r>
      <w:r>
        <w:t xml:space="preserve">  Like in UL LAA, the selection of the priority class should not affect the Logical Channel Prioritisation procedure.</w:t>
      </w:r>
    </w:p>
    <w:p w14:paraId="59200F07" w14:textId="2445CA87" w:rsidR="00F34C79" w:rsidRDefault="00B1590E" w:rsidP="0081581C">
      <w:r w:rsidRPr="00B1590E">
        <w:rPr>
          <w:b/>
        </w:rPr>
        <w:t>Proposal#</w:t>
      </w:r>
      <w:r w:rsidR="00327AAB">
        <w:rPr>
          <w:b/>
        </w:rPr>
        <w:t>5</w:t>
      </w:r>
      <w:r w:rsidRPr="00B1590E">
        <w:rPr>
          <w:b/>
        </w:rPr>
        <w:t>:</w:t>
      </w:r>
      <w:r>
        <w:t xml:space="preserve"> SR is not triggered if regular BSR is not triggered due to data becoming available for transmission for a logical c</w:t>
      </w:r>
      <w:r w:rsidR="002D4C46">
        <w:t>hannel for which the UL-LAA</w:t>
      </w:r>
      <w:r>
        <w:t>-allowed is set to TRUE and the UE is configured with AUL and is activated.</w:t>
      </w:r>
    </w:p>
    <w:p w14:paraId="07B9C16D" w14:textId="13B7D7A8" w:rsidR="00F34C79" w:rsidRPr="00F34C79" w:rsidRDefault="00F34C79" w:rsidP="004F2498">
      <w:r>
        <w:rPr>
          <w:b/>
        </w:rPr>
        <w:t>Proposal#</w:t>
      </w:r>
      <w:r w:rsidR="0081581C">
        <w:rPr>
          <w:b/>
        </w:rPr>
        <w:t>6</w:t>
      </w:r>
      <w:r w:rsidRPr="00B1590E">
        <w:rPr>
          <w:b/>
        </w:rPr>
        <w:t>:</w:t>
      </w:r>
      <w:r>
        <w:rPr>
          <w:b/>
        </w:rPr>
        <w:t xml:space="preserve"> </w:t>
      </w:r>
      <w:r w:rsidR="004F2498">
        <w:t>The Active Time of the UE should also take into consideration of the new timer defined to wait for the HARQ feedback for AUL.</w:t>
      </w:r>
    </w:p>
    <w:p w14:paraId="5BC72697" w14:textId="6DC4C6B6" w:rsidR="00964E78" w:rsidRDefault="00327AAB" w:rsidP="0081581C">
      <w:pPr>
        <w:pStyle w:val="Heading1"/>
        <w:rPr>
          <w:lang w:val="en-US"/>
        </w:rPr>
      </w:pPr>
      <w:r>
        <w:rPr>
          <w:lang w:val="en-US"/>
        </w:rPr>
        <w:t>References</w:t>
      </w:r>
    </w:p>
    <w:p w14:paraId="0FC40371" w14:textId="295D809B" w:rsidR="00327AAB" w:rsidRPr="00327AAB" w:rsidRDefault="00327AAB">
      <w:pPr>
        <w:rPr>
          <w:lang w:val="en-US"/>
        </w:rPr>
      </w:pPr>
      <w:r>
        <w:rPr>
          <w:lang w:val="en-US"/>
        </w:rPr>
        <w:t xml:space="preserve">[1] </w:t>
      </w:r>
      <w:r w:rsidR="001D7BF6">
        <w:rPr>
          <w:lang w:val="en-US"/>
        </w:rPr>
        <w:t>R2-1710648</w:t>
      </w:r>
      <w:bookmarkStart w:id="2" w:name="_GoBack"/>
      <w:bookmarkEnd w:id="2"/>
      <w:r>
        <w:rPr>
          <w:lang w:val="en-US"/>
        </w:rPr>
        <w:t xml:space="preserve"> HARQ for autonomous UL access, Intel</w:t>
      </w:r>
    </w:p>
    <w:p w14:paraId="06E505F7" w14:textId="77777777" w:rsidR="002A3414" w:rsidRDefault="002A3414" w:rsidP="002A3414"/>
    <w:p w14:paraId="0B7C6D08" w14:textId="77777777" w:rsidR="002A3414" w:rsidRDefault="002A3414" w:rsidP="009C2B4D">
      <w:pPr>
        <w:pStyle w:val="B1"/>
        <w:ind w:left="0" w:firstLine="0"/>
        <w:rPr>
          <w:rFonts w:asciiTheme="minorHAnsi" w:hAnsiTheme="minorHAnsi"/>
          <w:sz w:val="22"/>
          <w:szCs w:val="22"/>
        </w:rPr>
      </w:pPr>
    </w:p>
    <w:p w14:paraId="4C2FE3E4" w14:textId="77777777" w:rsidR="002A3414" w:rsidRDefault="002A3414" w:rsidP="009C2B4D">
      <w:pPr>
        <w:pStyle w:val="B1"/>
        <w:ind w:left="0" w:firstLine="0"/>
        <w:rPr>
          <w:rFonts w:asciiTheme="minorHAnsi" w:hAnsiTheme="minorHAnsi"/>
          <w:sz w:val="22"/>
          <w:szCs w:val="22"/>
        </w:rPr>
      </w:pPr>
    </w:p>
    <w:p w14:paraId="64468C86" w14:textId="77777777" w:rsidR="002A3414" w:rsidRDefault="002A3414" w:rsidP="009C2B4D">
      <w:pPr>
        <w:pStyle w:val="B1"/>
        <w:ind w:left="0" w:firstLine="0"/>
        <w:rPr>
          <w:rFonts w:asciiTheme="minorHAnsi" w:hAnsiTheme="minorHAnsi"/>
          <w:sz w:val="22"/>
          <w:szCs w:val="22"/>
        </w:rPr>
      </w:pPr>
    </w:p>
    <w:p w14:paraId="0189E3B3" w14:textId="77777777" w:rsidR="002A3414" w:rsidRPr="002A3414" w:rsidRDefault="002A3414" w:rsidP="009C2B4D">
      <w:pPr>
        <w:pStyle w:val="B1"/>
        <w:ind w:left="0" w:firstLine="0"/>
        <w:rPr>
          <w:rFonts w:asciiTheme="minorHAnsi" w:hAnsiTheme="minorHAnsi"/>
          <w:sz w:val="22"/>
          <w:szCs w:val="22"/>
        </w:rPr>
      </w:pPr>
    </w:p>
    <w:p w14:paraId="3C06B82D" w14:textId="77777777" w:rsidR="009C2B4D" w:rsidRDefault="009C2B4D" w:rsidP="005B276D">
      <w:pPr>
        <w:pStyle w:val="B1"/>
      </w:pPr>
    </w:p>
    <w:sectPr w:rsidR="009C2B4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FB25BC"/>
    <w:multiLevelType w:val="hybridMultilevel"/>
    <w:tmpl w:val="A3D0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1"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2"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806576"/>
    <w:multiLevelType w:val="hybridMultilevel"/>
    <w:tmpl w:val="5C9645CC"/>
    <w:lvl w:ilvl="0" w:tplc="640CA2D6">
      <w:start w:val="1"/>
      <w:numFmt w:val="bullet"/>
      <w:lvlText w:val="‐"/>
      <w:lvlJc w:val="left"/>
      <w:pPr>
        <w:ind w:left="720" w:hanging="360"/>
      </w:pPr>
      <w:rPr>
        <w:rFonts w:ascii="Intel Clear" w:hAnsi="Intel Clear"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19"/>
  </w:num>
  <w:num w:numId="3">
    <w:abstractNumId w:val="17"/>
  </w:num>
  <w:num w:numId="4">
    <w:abstractNumId w:val="25"/>
  </w:num>
  <w:num w:numId="5">
    <w:abstractNumId w:val="14"/>
  </w:num>
  <w:num w:numId="6">
    <w:abstractNumId w:val="25"/>
  </w:num>
  <w:num w:numId="7">
    <w:abstractNumId w:val="27"/>
  </w:num>
  <w:num w:numId="8">
    <w:abstractNumId w:val="15"/>
  </w:num>
  <w:num w:numId="9">
    <w:abstractNumId w:val="12"/>
  </w:num>
  <w:num w:numId="10">
    <w:abstractNumId w:val="5"/>
  </w:num>
  <w:num w:numId="11">
    <w:abstractNumId w:val="18"/>
  </w:num>
  <w:num w:numId="12">
    <w:abstractNumId w:val="2"/>
  </w:num>
  <w:num w:numId="13">
    <w:abstractNumId w:val="13"/>
  </w:num>
  <w:num w:numId="14">
    <w:abstractNumId w:val="7"/>
  </w:num>
  <w:num w:numId="15">
    <w:abstractNumId w:val="9"/>
  </w:num>
  <w:num w:numId="16">
    <w:abstractNumId w:val="23"/>
  </w:num>
  <w:num w:numId="17">
    <w:abstractNumId w:val="16"/>
  </w:num>
  <w:num w:numId="18">
    <w:abstractNumId w:val="11"/>
  </w:num>
  <w:num w:numId="19">
    <w:abstractNumId w:val="24"/>
  </w:num>
  <w:num w:numId="20">
    <w:abstractNumId w:val="20"/>
  </w:num>
  <w:num w:numId="21">
    <w:abstractNumId w:val="1"/>
  </w:num>
  <w:num w:numId="22">
    <w:abstractNumId w:val="0"/>
  </w:num>
  <w:num w:numId="23">
    <w:abstractNumId w:val="22"/>
  </w:num>
  <w:num w:numId="24">
    <w:abstractNumId w:val="21"/>
  </w:num>
  <w:num w:numId="25">
    <w:abstractNumId w:val="3"/>
  </w:num>
  <w:num w:numId="26">
    <w:abstractNumId w:val="6"/>
  </w:num>
  <w:num w:numId="27">
    <w:abstractNumId w:val="10"/>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6B6"/>
    <w:rsid w:val="00014DB9"/>
    <w:rsid w:val="00014EAC"/>
    <w:rsid w:val="0001633D"/>
    <w:rsid w:val="00016643"/>
    <w:rsid w:val="00017ADD"/>
    <w:rsid w:val="000209BD"/>
    <w:rsid w:val="00022227"/>
    <w:rsid w:val="0002567C"/>
    <w:rsid w:val="000260C4"/>
    <w:rsid w:val="0002612B"/>
    <w:rsid w:val="00027DC1"/>
    <w:rsid w:val="000318D7"/>
    <w:rsid w:val="000326E2"/>
    <w:rsid w:val="00032E19"/>
    <w:rsid w:val="00033C3E"/>
    <w:rsid w:val="00034A19"/>
    <w:rsid w:val="00035239"/>
    <w:rsid w:val="0003548E"/>
    <w:rsid w:val="00035C44"/>
    <w:rsid w:val="0004213C"/>
    <w:rsid w:val="00043B00"/>
    <w:rsid w:val="00043F8C"/>
    <w:rsid w:val="000456F4"/>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08FB"/>
    <w:rsid w:val="00171235"/>
    <w:rsid w:val="00172FC5"/>
    <w:rsid w:val="00175A92"/>
    <w:rsid w:val="0017787C"/>
    <w:rsid w:val="0018188C"/>
    <w:rsid w:val="00181A67"/>
    <w:rsid w:val="001834AD"/>
    <w:rsid w:val="0018435C"/>
    <w:rsid w:val="001850B3"/>
    <w:rsid w:val="0018560B"/>
    <w:rsid w:val="001862DA"/>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BF6"/>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6689"/>
    <w:rsid w:val="002878E7"/>
    <w:rsid w:val="00290046"/>
    <w:rsid w:val="002908C8"/>
    <w:rsid w:val="00290ADA"/>
    <w:rsid w:val="00291200"/>
    <w:rsid w:val="00292321"/>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4C46"/>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DC8"/>
    <w:rsid w:val="0032559A"/>
    <w:rsid w:val="00325E3A"/>
    <w:rsid w:val="003279EB"/>
    <w:rsid w:val="00327AA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4363"/>
    <w:rsid w:val="003C448C"/>
    <w:rsid w:val="003C46F9"/>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1E13"/>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2498"/>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4A4"/>
    <w:rsid w:val="005076F0"/>
    <w:rsid w:val="00507F1C"/>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5B"/>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773"/>
    <w:rsid w:val="0057680F"/>
    <w:rsid w:val="005768D7"/>
    <w:rsid w:val="00577492"/>
    <w:rsid w:val="005777A2"/>
    <w:rsid w:val="00580438"/>
    <w:rsid w:val="00581967"/>
    <w:rsid w:val="00585B50"/>
    <w:rsid w:val="00586287"/>
    <w:rsid w:val="00590137"/>
    <w:rsid w:val="00590694"/>
    <w:rsid w:val="00590DDE"/>
    <w:rsid w:val="005922E7"/>
    <w:rsid w:val="005926D0"/>
    <w:rsid w:val="0059294B"/>
    <w:rsid w:val="00595CD2"/>
    <w:rsid w:val="005A1241"/>
    <w:rsid w:val="005A1A58"/>
    <w:rsid w:val="005A2536"/>
    <w:rsid w:val="005A42E7"/>
    <w:rsid w:val="005A4BA7"/>
    <w:rsid w:val="005A4C61"/>
    <w:rsid w:val="005A571B"/>
    <w:rsid w:val="005A5F29"/>
    <w:rsid w:val="005A73B4"/>
    <w:rsid w:val="005A7996"/>
    <w:rsid w:val="005B10D0"/>
    <w:rsid w:val="005B1506"/>
    <w:rsid w:val="005B276D"/>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4919"/>
    <w:rsid w:val="00634DE3"/>
    <w:rsid w:val="006350B4"/>
    <w:rsid w:val="0063523F"/>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6206D"/>
    <w:rsid w:val="00662575"/>
    <w:rsid w:val="0066289E"/>
    <w:rsid w:val="00664189"/>
    <w:rsid w:val="006642A0"/>
    <w:rsid w:val="006647F5"/>
    <w:rsid w:val="00665D07"/>
    <w:rsid w:val="00666013"/>
    <w:rsid w:val="00666C11"/>
    <w:rsid w:val="00667C7C"/>
    <w:rsid w:val="00670367"/>
    <w:rsid w:val="00670830"/>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8E8"/>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175E"/>
    <w:rsid w:val="006F3572"/>
    <w:rsid w:val="006F4569"/>
    <w:rsid w:val="006F4590"/>
    <w:rsid w:val="006F714C"/>
    <w:rsid w:val="006F773E"/>
    <w:rsid w:val="006F7A26"/>
    <w:rsid w:val="0070184D"/>
    <w:rsid w:val="007027B8"/>
    <w:rsid w:val="0070372E"/>
    <w:rsid w:val="00703D3A"/>
    <w:rsid w:val="00703E6E"/>
    <w:rsid w:val="00704556"/>
    <w:rsid w:val="00704A17"/>
    <w:rsid w:val="00705516"/>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214A"/>
    <w:rsid w:val="00742178"/>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71CA"/>
    <w:rsid w:val="007713D9"/>
    <w:rsid w:val="007716F1"/>
    <w:rsid w:val="00771F63"/>
    <w:rsid w:val="00776F5F"/>
    <w:rsid w:val="00777CC7"/>
    <w:rsid w:val="00777E02"/>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3FEB"/>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52FF"/>
    <w:rsid w:val="0081581C"/>
    <w:rsid w:val="00817115"/>
    <w:rsid w:val="00817664"/>
    <w:rsid w:val="00817AC9"/>
    <w:rsid w:val="0082043F"/>
    <w:rsid w:val="008224BD"/>
    <w:rsid w:val="00823801"/>
    <w:rsid w:val="008239B7"/>
    <w:rsid w:val="008239E6"/>
    <w:rsid w:val="00826DCF"/>
    <w:rsid w:val="008272B6"/>
    <w:rsid w:val="00830866"/>
    <w:rsid w:val="0083166D"/>
    <w:rsid w:val="00832927"/>
    <w:rsid w:val="00832D8D"/>
    <w:rsid w:val="00833904"/>
    <w:rsid w:val="00835BCE"/>
    <w:rsid w:val="0083691B"/>
    <w:rsid w:val="00837D12"/>
    <w:rsid w:val="00840285"/>
    <w:rsid w:val="00841BDA"/>
    <w:rsid w:val="00843B1F"/>
    <w:rsid w:val="00845886"/>
    <w:rsid w:val="00845F4B"/>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7389"/>
    <w:rsid w:val="00902309"/>
    <w:rsid w:val="00903935"/>
    <w:rsid w:val="00906EE4"/>
    <w:rsid w:val="0091135C"/>
    <w:rsid w:val="0091149E"/>
    <w:rsid w:val="009119D1"/>
    <w:rsid w:val="00912AC5"/>
    <w:rsid w:val="009138CD"/>
    <w:rsid w:val="00913A62"/>
    <w:rsid w:val="00915834"/>
    <w:rsid w:val="00916944"/>
    <w:rsid w:val="00920769"/>
    <w:rsid w:val="00920986"/>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1F85"/>
    <w:rsid w:val="00953544"/>
    <w:rsid w:val="009548CF"/>
    <w:rsid w:val="00955091"/>
    <w:rsid w:val="00955EC7"/>
    <w:rsid w:val="00955FFC"/>
    <w:rsid w:val="009566D6"/>
    <w:rsid w:val="00961A01"/>
    <w:rsid w:val="00962766"/>
    <w:rsid w:val="0096383F"/>
    <w:rsid w:val="00963BFE"/>
    <w:rsid w:val="00963D4A"/>
    <w:rsid w:val="009643EF"/>
    <w:rsid w:val="00964411"/>
    <w:rsid w:val="00964E78"/>
    <w:rsid w:val="0096560D"/>
    <w:rsid w:val="00965DFA"/>
    <w:rsid w:val="00965E9D"/>
    <w:rsid w:val="00966D57"/>
    <w:rsid w:val="009670FD"/>
    <w:rsid w:val="00970AA0"/>
    <w:rsid w:val="009716E0"/>
    <w:rsid w:val="00972030"/>
    <w:rsid w:val="0097285A"/>
    <w:rsid w:val="00974689"/>
    <w:rsid w:val="00974B94"/>
    <w:rsid w:val="00975030"/>
    <w:rsid w:val="009755BE"/>
    <w:rsid w:val="0097636F"/>
    <w:rsid w:val="00980C7D"/>
    <w:rsid w:val="00981802"/>
    <w:rsid w:val="00981F35"/>
    <w:rsid w:val="0098317B"/>
    <w:rsid w:val="00983217"/>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B7592"/>
    <w:rsid w:val="009C09E7"/>
    <w:rsid w:val="009C2B4D"/>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2B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A6F"/>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90E"/>
    <w:rsid w:val="00B15D2A"/>
    <w:rsid w:val="00B1695D"/>
    <w:rsid w:val="00B205B6"/>
    <w:rsid w:val="00B20D44"/>
    <w:rsid w:val="00B2173C"/>
    <w:rsid w:val="00B21752"/>
    <w:rsid w:val="00B230BF"/>
    <w:rsid w:val="00B230E8"/>
    <w:rsid w:val="00B23259"/>
    <w:rsid w:val="00B237AA"/>
    <w:rsid w:val="00B237B1"/>
    <w:rsid w:val="00B25497"/>
    <w:rsid w:val="00B254B8"/>
    <w:rsid w:val="00B26383"/>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4C5F"/>
    <w:rsid w:val="00B46B65"/>
    <w:rsid w:val="00B46FA2"/>
    <w:rsid w:val="00B47BF3"/>
    <w:rsid w:val="00B47EED"/>
    <w:rsid w:val="00B50CED"/>
    <w:rsid w:val="00B510DC"/>
    <w:rsid w:val="00B5110C"/>
    <w:rsid w:val="00B52CA7"/>
    <w:rsid w:val="00B5328A"/>
    <w:rsid w:val="00B536A6"/>
    <w:rsid w:val="00B5426C"/>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567"/>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5BA8"/>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E8F"/>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058"/>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0C3"/>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D6444"/>
    <w:rsid w:val="00CE0604"/>
    <w:rsid w:val="00CE0FEB"/>
    <w:rsid w:val="00CE1841"/>
    <w:rsid w:val="00CE1870"/>
    <w:rsid w:val="00CE1983"/>
    <w:rsid w:val="00CE3843"/>
    <w:rsid w:val="00CE580D"/>
    <w:rsid w:val="00CE5C88"/>
    <w:rsid w:val="00CE7003"/>
    <w:rsid w:val="00CE7F87"/>
    <w:rsid w:val="00CF0BEB"/>
    <w:rsid w:val="00CF30CF"/>
    <w:rsid w:val="00CF58FC"/>
    <w:rsid w:val="00CF701F"/>
    <w:rsid w:val="00CF7FB4"/>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226"/>
    <w:rsid w:val="00D17481"/>
    <w:rsid w:val="00D176A6"/>
    <w:rsid w:val="00D176F2"/>
    <w:rsid w:val="00D17883"/>
    <w:rsid w:val="00D23465"/>
    <w:rsid w:val="00D23AC5"/>
    <w:rsid w:val="00D24F46"/>
    <w:rsid w:val="00D2557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1C7"/>
    <w:rsid w:val="00D5367F"/>
    <w:rsid w:val="00D53800"/>
    <w:rsid w:val="00D540C3"/>
    <w:rsid w:val="00D554C0"/>
    <w:rsid w:val="00D554C4"/>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1BF0"/>
    <w:rsid w:val="00E12D12"/>
    <w:rsid w:val="00E151D6"/>
    <w:rsid w:val="00E167CE"/>
    <w:rsid w:val="00E16FDD"/>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1CBB"/>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047F"/>
    <w:rsid w:val="00F310BC"/>
    <w:rsid w:val="00F3300B"/>
    <w:rsid w:val="00F335BB"/>
    <w:rsid w:val="00F33B36"/>
    <w:rsid w:val="00F33C88"/>
    <w:rsid w:val="00F34185"/>
    <w:rsid w:val="00F34C79"/>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67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542C"/>
    <w:rsid w:val="00FD6D75"/>
    <w:rsid w:val="00FD75AF"/>
    <w:rsid w:val="00FE1A6A"/>
    <w:rsid w:val="00FE1D98"/>
    <w:rsid w:val="00FE1DF4"/>
    <w:rsid w:val="00FE323C"/>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character" w:customStyle="1" w:styleId="ListParagraphChar">
    <w:name w:val="List Paragraph Char"/>
    <w:basedOn w:val="DefaultParagraphFont"/>
    <w:link w:val="ListParagraph"/>
    <w:uiPriority w:val="34"/>
    <w:locked/>
    <w:rsid w:val="00E11BF0"/>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83217"/>
    <w:rPr>
      <w:rFonts w:ascii="Times" w:hAnsi="Times" w:cs="Times"/>
      <w:b/>
      <w:bCs/>
      <w:sz w:val="21"/>
      <w:szCs w:val="21"/>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83217"/>
    <w:pPr>
      <w:spacing w:after="120" w:line="240" w:lineRule="auto"/>
      <w:jc w:val="both"/>
    </w:pPr>
    <w:rPr>
      <w:rFonts w:ascii="Times" w:hAnsi="Times" w:cs="Times"/>
      <w:b/>
      <w:bCs/>
      <w:sz w:val="21"/>
      <w:szCs w:val="21"/>
    </w:rPr>
  </w:style>
  <w:style w:type="paragraph" w:customStyle="1" w:styleId="LGTdoc1">
    <w:name w:val="LGTdoc_제목1"/>
    <w:basedOn w:val="Normal"/>
    <w:rsid w:val="00983217"/>
    <w:pPr>
      <w:snapToGrid w:val="0"/>
      <w:spacing w:beforeLines="50" w:after="100" w:afterAutospacing="1" w:line="240" w:lineRule="auto"/>
      <w:jc w:val="both"/>
    </w:pPr>
    <w:rPr>
      <w:rFonts w:ascii="Times New Roman" w:eastAsia="Batang" w:hAnsi="Times New Roman" w:cs="Times New Roman"/>
      <w:b/>
      <w:sz w:val="28"/>
      <w:szCs w:val="24"/>
      <w:lang w:val="en-US" w:eastAsia="ko-KR"/>
    </w:rPr>
  </w:style>
  <w:style w:type="character" w:customStyle="1" w:styleId="B2Char">
    <w:name w:val="B2 Char"/>
    <w:link w:val="B2"/>
    <w:locked/>
    <w:rsid w:val="00964E78"/>
    <w:rPr>
      <w:rFonts w:ascii="Times New Roman" w:eastAsia="MS Mincho" w:hAnsi="Times New Roman" w:cs="Times New Roman"/>
      <w:sz w:val="20"/>
      <w:szCs w:val="20"/>
    </w:rPr>
  </w:style>
  <w:style w:type="character" w:customStyle="1" w:styleId="B3Char2">
    <w:name w:val="B3 Char2"/>
    <w:link w:val="B3"/>
    <w:locked/>
    <w:rsid w:val="00964E78"/>
    <w:rPr>
      <w:rFonts w:ascii="Times New Roman" w:eastAsia="Times New Roman" w:hAnsi="Times New Roman" w:cs="Times New Roman"/>
      <w:lang w:val="x-none" w:eastAsia="x-none"/>
    </w:rPr>
  </w:style>
  <w:style w:type="paragraph" w:customStyle="1" w:styleId="B3">
    <w:name w:val="B3"/>
    <w:basedOn w:val="List3"/>
    <w:link w:val="B3Char2"/>
    <w:rsid w:val="00964E7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964E78"/>
    <w:pPr>
      <w:ind w:left="849" w:hanging="283"/>
      <w:contextualSpacing/>
    </w:pPr>
  </w:style>
  <w:style w:type="character" w:customStyle="1" w:styleId="B1Char">
    <w:name w:val="B1 Char"/>
    <w:rsid w:val="00AA22BA"/>
  </w:style>
  <w:style w:type="character" w:customStyle="1" w:styleId="B1Zchn">
    <w:name w:val="B1 Zchn"/>
    <w:basedOn w:val="DefaultParagraphFont"/>
    <w:locked/>
    <w:rsid w:val="00D17226"/>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7662209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504593028">
      <w:bodyDiv w:val="1"/>
      <w:marLeft w:val="0"/>
      <w:marRight w:val="0"/>
      <w:marTop w:val="0"/>
      <w:marBottom w:val="0"/>
      <w:divBdr>
        <w:top w:val="none" w:sz="0" w:space="0" w:color="auto"/>
        <w:left w:val="none" w:sz="0" w:space="0" w:color="auto"/>
        <w:bottom w:val="none" w:sz="0" w:space="0" w:color="auto"/>
        <w:right w:val="none" w:sz="0" w:space="0" w:color="auto"/>
      </w:divBdr>
    </w:div>
    <w:div w:id="581571119">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370570140">
      <w:bodyDiv w:val="1"/>
      <w:marLeft w:val="0"/>
      <w:marRight w:val="0"/>
      <w:marTop w:val="0"/>
      <w:marBottom w:val="0"/>
      <w:divBdr>
        <w:top w:val="none" w:sz="0" w:space="0" w:color="auto"/>
        <w:left w:val="none" w:sz="0" w:space="0" w:color="auto"/>
        <w:bottom w:val="none" w:sz="0" w:space="0" w:color="auto"/>
        <w:right w:val="none" w:sz="0" w:space="0" w:color="auto"/>
      </w:divBdr>
    </w:div>
    <w:div w:id="1381707806">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747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4.xml><?xml version="1.0" encoding="utf-8"?>
<ds:datastoreItem xmlns:ds="http://schemas.openxmlformats.org/officeDocument/2006/customXml" ds:itemID="{498BC739-09FE-4D42-8E30-989151995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cp:lastModifiedBy>
  <cp:revision>6</cp:revision>
  <dcterms:created xsi:type="dcterms:W3CDTF">2017-09-25T03:30:00Z</dcterms:created>
  <dcterms:modified xsi:type="dcterms:W3CDTF">2017-09-28T21:39:00Z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f4ed1b95-d0ef-4d36-82f4-ed679c5f95ed</vt:lpwstr>
  </property>
  <property fmtid="{D5CDD505-2E9C-101B-9397-08002B2CF9AE}" pid="3" name="CTP_BU">
    <vt:lpwstr>NEXT GEN AND STANDARDS GROUP</vt:lpwstr>
  </property>
  <property fmtid="{D5CDD505-2E9C-101B-9397-08002B2CF9AE}" pid="4" name="CTP_TimeStamp">
    <vt:lpwstr>2017-09-28 09:00:51Z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